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8B54" w14:textId="727C3FFE" w:rsidR="00C3094E" w:rsidRPr="00C3094E" w:rsidRDefault="00C3094E" w:rsidP="00CD69F4">
      <w:pPr>
        <w:rPr>
          <w:rFonts w:ascii="Times New Roman" w:eastAsia="Times New Roman" w:hAnsi="Times New Roman" w:cs="Times New Roman"/>
          <w:b/>
          <w:sz w:val="40"/>
          <w:szCs w:val="40"/>
        </w:rPr>
      </w:pPr>
      <w:r w:rsidRPr="00C3094E">
        <w:rPr>
          <w:rFonts w:ascii="Times New Roman" w:eastAsia="Times New Roman" w:hAnsi="Times New Roman" w:cs="Times New Roman"/>
          <w:b/>
          <w:sz w:val="40"/>
          <w:szCs w:val="40"/>
        </w:rPr>
        <w:t>Appendix D</w:t>
      </w:r>
      <w:r>
        <w:rPr>
          <w:rFonts w:ascii="Times New Roman" w:eastAsia="Times New Roman" w:hAnsi="Times New Roman" w:cs="Times New Roman"/>
          <w:b/>
          <w:sz w:val="40"/>
          <w:szCs w:val="40"/>
        </w:rPr>
        <w:t xml:space="preserve">: </w:t>
      </w:r>
      <w:r w:rsidR="004231B0">
        <w:rPr>
          <w:rFonts w:ascii="Times New Roman" w:eastAsia="Times New Roman" w:hAnsi="Times New Roman" w:cs="Times New Roman"/>
          <w:b/>
          <w:sz w:val="40"/>
          <w:szCs w:val="40"/>
        </w:rPr>
        <w:t>Figures 1 - 5</w:t>
      </w:r>
    </w:p>
    <w:p w14:paraId="50D869E8" w14:textId="3B57C477" w:rsidR="00CD69F4" w:rsidRDefault="00CD69F4" w:rsidP="00CD69F4">
      <w:pP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Figures </w:t>
      </w:r>
      <w:r w:rsidR="00BE2AB7">
        <w:rPr>
          <w:rFonts w:ascii="Times New Roman" w:eastAsia="Times New Roman" w:hAnsi="Times New Roman" w:cs="Times New Roman"/>
          <w:bCs/>
          <w:i/>
          <w:iCs/>
          <w:sz w:val="24"/>
          <w:szCs w:val="24"/>
        </w:rPr>
        <w:t>1</w:t>
      </w:r>
      <w:r>
        <w:rPr>
          <w:rFonts w:ascii="Times New Roman" w:eastAsia="Times New Roman" w:hAnsi="Times New Roman" w:cs="Times New Roman"/>
          <w:bCs/>
          <w:i/>
          <w:iCs/>
          <w:sz w:val="24"/>
          <w:szCs w:val="24"/>
        </w:rPr>
        <w:t xml:space="preserve"> – </w:t>
      </w:r>
      <w:r w:rsidR="00B37AF2">
        <w:rPr>
          <w:rFonts w:ascii="Times New Roman" w:eastAsia="Times New Roman" w:hAnsi="Times New Roman" w:cs="Times New Roman"/>
          <w:bCs/>
          <w:i/>
          <w:iCs/>
          <w:sz w:val="24"/>
          <w:szCs w:val="24"/>
        </w:rPr>
        <w:t>5</w:t>
      </w:r>
      <w:r>
        <w:rPr>
          <w:rFonts w:ascii="Times New Roman" w:eastAsia="Times New Roman" w:hAnsi="Times New Roman" w:cs="Times New Roman"/>
          <w:bCs/>
          <w:i/>
          <w:iCs/>
          <w:sz w:val="24"/>
          <w:szCs w:val="24"/>
        </w:rPr>
        <w:t xml:space="preserve"> -</w:t>
      </w:r>
      <w:r w:rsidRPr="000668AE">
        <w:rPr>
          <w:rFonts w:ascii="Times New Roman" w:hAnsi="Times New Roman" w:cs="Times New Roman"/>
          <w:sz w:val="20"/>
          <w:szCs w:val="20"/>
        </w:rPr>
        <w:t xml:space="preserve"> </w:t>
      </w:r>
      <w:r w:rsidRPr="00FE1579">
        <w:rPr>
          <w:rFonts w:ascii="Times New Roman" w:hAnsi="Times New Roman" w:cs="Times New Roman"/>
          <w:sz w:val="20"/>
          <w:szCs w:val="20"/>
        </w:rPr>
        <w:t>SDoH Domain</w:t>
      </w:r>
      <w:r w:rsidR="00FE431C">
        <w:rPr>
          <w:rFonts w:ascii="Times New Roman" w:hAnsi="Times New Roman" w:cs="Times New Roman"/>
          <w:sz w:val="20"/>
          <w:szCs w:val="20"/>
        </w:rPr>
        <w:t>s</w:t>
      </w:r>
      <w:r w:rsidRPr="00FE1579">
        <w:rPr>
          <w:rFonts w:ascii="Times New Roman" w:hAnsi="Times New Roman" w:cs="Times New Roman"/>
          <w:sz w:val="20"/>
          <w:szCs w:val="20"/>
        </w:rPr>
        <w:t xml:space="preserve"> and Concepts</w:t>
      </w:r>
    </w:p>
    <w:p w14:paraId="3867E523" w14:textId="1D6CC27E" w:rsidR="00CD69F4" w:rsidRPr="004231B0" w:rsidRDefault="004231B0">
      <w:pPr>
        <w:rPr>
          <w:rFonts w:ascii="Times New Roman" w:hAnsi="Times New Roman" w:cs="Times New Roman"/>
          <w:sz w:val="24"/>
          <w:szCs w:val="24"/>
        </w:rPr>
      </w:pPr>
      <w:r w:rsidRPr="004231B0">
        <w:rPr>
          <w:rFonts w:ascii="Times New Roman" w:eastAsia="Times New Roman" w:hAnsi="Times New Roman" w:cs="Times New Roman"/>
          <w:b/>
          <w:sz w:val="24"/>
          <w:szCs w:val="24"/>
        </w:rPr>
        <w:t>Qualitative Codes (SDoH from NIMHD)</w:t>
      </w:r>
    </w:p>
    <w:p w14:paraId="1F01B735" w14:textId="5A7696E2" w:rsidR="00E56DC8" w:rsidRPr="000D7337" w:rsidRDefault="00E56DC8">
      <w:pPr>
        <w:rPr>
          <w:rFonts w:ascii="Times New Roman" w:hAnsi="Times New Roman" w:cs="Times New Roman"/>
          <w:sz w:val="24"/>
          <w:szCs w:val="24"/>
        </w:rPr>
      </w:pPr>
      <w:r w:rsidRPr="000D7337">
        <w:rPr>
          <w:rFonts w:ascii="Times New Roman" w:hAnsi="Times New Roman" w:cs="Times New Roman"/>
          <w:sz w:val="24"/>
          <w:szCs w:val="24"/>
        </w:rPr>
        <w:t>The following images represent the qualitative assessment results from reviewing the 31 full-text articles. Images are divided by the SDoH Domains.</w:t>
      </w:r>
    </w:p>
    <w:p w14:paraId="54EC302A" w14:textId="77777777" w:rsidR="000D7337" w:rsidRPr="000D7337" w:rsidRDefault="000D7337" w:rsidP="000D7337">
      <w:pPr>
        <w:rPr>
          <w:rFonts w:ascii="Times New Roman" w:eastAsia="Times New Roman" w:hAnsi="Times New Roman" w:cs="Times New Roman"/>
          <w:sz w:val="24"/>
          <w:szCs w:val="24"/>
        </w:rPr>
      </w:pPr>
      <w:r w:rsidRPr="000D7337">
        <w:rPr>
          <w:rFonts w:ascii="Times New Roman" w:eastAsia="Times New Roman" w:hAnsi="Times New Roman" w:cs="Times New Roman"/>
          <w:sz w:val="24"/>
          <w:szCs w:val="24"/>
        </w:rPr>
        <w:t xml:space="preserve">The “Files” column lists the number of studies coded to a SDoH concept. The Ref (References) column indicates the number of phrases identified for the corresponding concept. As themes emerged from the 31 studies, totals for each of the SDoH concepts continued to tally, therefore the image provides a visual representation of the frequency of themes within each domain. </w:t>
      </w:r>
    </w:p>
    <w:p w14:paraId="0400916E" w14:textId="77777777" w:rsidR="000D7337" w:rsidRPr="000D7337" w:rsidRDefault="000D7337" w:rsidP="000D7337">
      <w:pPr>
        <w:rPr>
          <w:rFonts w:ascii="Times New Roman" w:eastAsia="Times New Roman" w:hAnsi="Times New Roman" w:cs="Times New Roman"/>
          <w:sz w:val="24"/>
          <w:szCs w:val="24"/>
        </w:rPr>
      </w:pPr>
      <w:r w:rsidRPr="000D7337">
        <w:rPr>
          <w:rFonts w:ascii="Times New Roman" w:eastAsia="Times New Roman" w:hAnsi="Times New Roman" w:cs="Times New Roman"/>
          <w:sz w:val="24"/>
          <w:szCs w:val="24"/>
        </w:rPr>
        <w:t xml:space="preserve">Concepts shown toward the bottom of each domain have a higher number of concepts found, indicating they are the more predominant themes within the literature. </w:t>
      </w:r>
    </w:p>
    <w:p w14:paraId="2448D210" w14:textId="77777777" w:rsidR="00E56DC8" w:rsidRDefault="00E56DC8"/>
    <w:p w14:paraId="06FDE6F4" w14:textId="0177A663" w:rsidR="00E56DC8" w:rsidRDefault="0011593C">
      <w:r>
        <w:t xml:space="preserve">Figure </w:t>
      </w:r>
      <w:r w:rsidR="00BE2AB7">
        <w:t>1</w:t>
      </w:r>
      <w:r>
        <w:t xml:space="preserve"> - </w:t>
      </w:r>
      <w:r w:rsidR="00E56DC8">
        <w:t>Behavioral</w:t>
      </w:r>
    </w:p>
    <w:p w14:paraId="797C7F5C" w14:textId="77777777" w:rsidR="00CC3531" w:rsidRDefault="00CC3531"/>
    <w:p w14:paraId="680AC8C7" w14:textId="244D8ACF" w:rsidR="00E56DC8" w:rsidRDefault="00E56DC8" w:rsidP="00CC3531">
      <w:pPr>
        <w:jc w:val="center"/>
      </w:pPr>
      <w:r>
        <w:rPr>
          <w:noProof/>
        </w:rPr>
        <w:drawing>
          <wp:inline distT="0" distB="0" distL="0" distR="0" wp14:anchorId="1B056547" wp14:editId="35415D0A">
            <wp:extent cx="3910916" cy="3162962"/>
            <wp:effectExtent l="19050" t="57150" r="90170" b="56515"/>
            <wp:docPr id="159411297"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1297" name="Picture 2" descr="Tabl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22887" cy="3172643"/>
                    </a:xfrm>
                    <a:prstGeom prst="rect">
                      <a:avLst/>
                    </a:prstGeom>
                    <a:effectLst>
                      <a:outerShdw blurRad="50800" dist="38100" algn="l" rotWithShape="0">
                        <a:prstClr val="black">
                          <a:alpha val="40000"/>
                        </a:prstClr>
                      </a:outerShdw>
                    </a:effectLst>
                  </pic:spPr>
                </pic:pic>
              </a:graphicData>
            </a:graphic>
          </wp:inline>
        </w:drawing>
      </w:r>
    </w:p>
    <w:p w14:paraId="1C6CE26E" w14:textId="77777777" w:rsidR="00426515" w:rsidRDefault="00426515"/>
    <w:p w14:paraId="0463FAB2" w14:textId="0A952BED" w:rsidR="00426515" w:rsidRDefault="00CC3531" w:rsidP="00CC3531">
      <w:pPr>
        <w:spacing w:line="278" w:lineRule="auto"/>
      </w:pPr>
      <w:r>
        <w:br w:type="page"/>
      </w:r>
    </w:p>
    <w:p w14:paraId="2BF7C806" w14:textId="0A0EF531" w:rsidR="00426515" w:rsidRDefault="0011593C">
      <w:r>
        <w:lastRenderedPageBreak/>
        <w:t xml:space="preserve">Figure </w:t>
      </w:r>
      <w:r w:rsidR="00BE2AB7">
        <w:t>2</w:t>
      </w:r>
      <w:r>
        <w:t xml:space="preserve"> - </w:t>
      </w:r>
      <w:r w:rsidR="00426515">
        <w:t>Biological</w:t>
      </w:r>
    </w:p>
    <w:p w14:paraId="7A1914CD" w14:textId="77777777" w:rsidR="00CC3531" w:rsidRDefault="00CC3531"/>
    <w:p w14:paraId="7E82AB5C" w14:textId="50FFE31D" w:rsidR="00426515" w:rsidRDefault="00426515" w:rsidP="00CC3531">
      <w:pPr>
        <w:jc w:val="center"/>
      </w:pPr>
      <w:r>
        <w:rPr>
          <w:noProof/>
        </w:rPr>
        <w:drawing>
          <wp:inline distT="0" distB="0" distL="0" distR="0" wp14:anchorId="03B8AE79" wp14:editId="444BF07D">
            <wp:extent cx="3848926" cy="3669475"/>
            <wp:effectExtent l="19050" t="57150" r="94615" b="64770"/>
            <wp:docPr id="1439683602"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83602" name="Picture 1" descr="Tab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57377" cy="3677532"/>
                    </a:xfrm>
                    <a:prstGeom prst="rect">
                      <a:avLst/>
                    </a:prstGeom>
                    <a:effectLst>
                      <a:outerShdw blurRad="50800" dist="38100" algn="l" rotWithShape="0">
                        <a:prstClr val="black">
                          <a:alpha val="40000"/>
                        </a:prstClr>
                      </a:outerShdw>
                    </a:effectLst>
                  </pic:spPr>
                </pic:pic>
              </a:graphicData>
            </a:graphic>
          </wp:inline>
        </w:drawing>
      </w:r>
    </w:p>
    <w:p w14:paraId="552FEEE7" w14:textId="77777777" w:rsidR="00E56DC8" w:rsidRDefault="00E56DC8"/>
    <w:p w14:paraId="0F23540E" w14:textId="77777777" w:rsidR="00426515" w:rsidRDefault="00426515"/>
    <w:p w14:paraId="382ABEDE" w14:textId="77777777" w:rsidR="00CC3531" w:rsidRDefault="00CC3531"/>
    <w:p w14:paraId="3EB36F5D" w14:textId="77777777" w:rsidR="00CC3531" w:rsidRDefault="00CC3531"/>
    <w:p w14:paraId="741A85D1" w14:textId="77777777" w:rsidR="00CC3531" w:rsidRDefault="00CC3531"/>
    <w:p w14:paraId="06AE56EA" w14:textId="77777777" w:rsidR="00CC3531" w:rsidRDefault="00CC3531"/>
    <w:p w14:paraId="30364920" w14:textId="77777777" w:rsidR="00CC3531" w:rsidRDefault="00CC3531"/>
    <w:p w14:paraId="745ECAD7" w14:textId="77777777" w:rsidR="00CC3531" w:rsidRDefault="00CC3531"/>
    <w:p w14:paraId="668E0DA2" w14:textId="77777777" w:rsidR="00CC3531" w:rsidRDefault="00CC3531"/>
    <w:p w14:paraId="1705D91E" w14:textId="77777777" w:rsidR="00CC3531" w:rsidRDefault="00CC3531"/>
    <w:p w14:paraId="4914453D" w14:textId="77777777" w:rsidR="00CC3531" w:rsidRDefault="00CC3531"/>
    <w:p w14:paraId="06F5978F" w14:textId="77777777" w:rsidR="00CC3531" w:rsidRDefault="00CC3531"/>
    <w:p w14:paraId="3E175508" w14:textId="77777777" w:rsidR="00CC3531" w:rsidRDefault="00CC3531"/>
    <w:p w14:paraId="46CA87A1" w14:textId="6A9C18FE" w:rsidR="00426515" w:rsidRDefault="0011593C">
      <w:r>
        <w:lastRenderedPageBreak/>
        <w:t xml:space="preserve">Figure 3 - </w:t>
      </w:r>
      <w:r w:rsidR="00CC3531">
        <w:t>Clinical Events and Health Care Systems</w:t>
      </w:r>
    </w:p>
    <w:p w14:paraId="75D4C8FE" w14:textId="77777777" w:rsidR="00CC3531" w:rsidRDefault="00CC3531"/>
    <w:p w14:paraId="6C7E53A0" w14:textId="53BE6966" w:rsidR="00CC3531" w:rsidRDefault="00CC3531" w:rsidP="00CC3531">
      <w:pPr>
        <w:jc w:val="center"/>
      </w:pPr>
      <w:r>
        <w:rPr>
          <w:noProof/>
        </w:rPr>
        <w:drawing>
          <wp:inline distT="0" distB="0" distL="0" distR="0" wp14:anchorId="4ADE5F32" wp14:editId="39CC4200">
            <wp:extent cx="4278752" cy="6353298"/>
            <wp:effectExtent l="19050" t="57150" r="102870" b="47625"/>
            <wp:docPr id="567963603" name="Picture 2" descr="A picture containing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63603" name="Picture 2" descr="A picture containing applicatio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98607" cy="6382779"/>
                    </a:xfrm>
                    <a:prstGeom prst="rect">
                      <a:avLst/>
                    </a:prstGeom>
                    <a:effectLst>
                      <a:outerShdw blurRad="50800" dist="38100" algn="l" rotWithShape="0">
                        <a:prstClr val="black">
                          <a:alpha val="40000"/>
                        </a:prstClr>
                      </a:outerShdw>
                    </a:effectLst>
                  </pic:spPr>
                </pic:pic>
              </a:graphicData>
            </a:graphic>
          </wp:inline>
        </w:drawing>
      </w:r>
    </w:p>
    <w:p w14:paraId="6E3D2D99" w14:textId="77777777" w:rsidR="00E56DC8" w:rsidRDefault="00E56DC8"/>
    <w:p w14:paraId="13886E28" w14:textId="77777777" w:rsidR="00E56DC8" w:rsidRDefault="00E56DC8"/>
    <w:p w14:paraId="573DD1C5" w14:textId="77777777" w:rsidR="00CC3531" w:rsidRDefault="00CC3531"/>
    <w:p w14:paraId="5506A83D" w14:textId="77777777" w:rsidR="00CC3531" w:rsidRDefault="00CC3531"/>
    <w:p w14:paraId="6C46713A" w14:textId="398524E8" w:rsidR="00CC3531" w:rsidRDefault="0011593C">
      <w:r>
        <w:lastRenderedPageBreak/>
        <w:t xml:space="preserve">Figure </w:t>
      </w:r>
      <w:r w:rsidR="00BE2AB7">
        <w:t>4</w:t>
      </w:r>
      <w:r>
        <w:t xml:space="preserve"> - </w:t>
      </w:r>
      <w:r w:rsidR="00CC3531">
        <w:t>Physical Environment</w:t>
      </w:r>
    </w:p>
    <w:p w14:paraId="42B4B5F3" w14:textId="77777777" w:rsidR="00CC3531" w:rsidRDefault="00CC3531"/>
    <w:p w14:paraId="658CD327" w14:textId="58A207A1" w:rsidR="00CC3531" w:rsidRDefault="00CC3531" w:rsidP="00CC3531">
      <w:pPr>
        <w:jc w:val="center"/>
      </w:pPr>
      <w:r>
        <w:rPr>
          <w:noProof/>
        </w:rPr>
        <w:drawing>
          <wp:inline distT="0" distB="0" distL="0" distR="0" wp14:anchorId="5B0B8D7E" wp14:editId="4F92DEDB">
            <wp:extent cx="3002994" cy="2464129"/>
            <wp:effectExtent l="19050" t="57150" r="102235" b="50800"/>
            <wp:docPr id="394293566" name="Picture 3"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93566" name="Picture 3" descr="Tabl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012149" cy="2471641"/>
                    </a:xfrm>
                    <a:prstGeom prst="rect">
                      <a:avLst/>
                    </a:prstGeom>
                    <a:effectLst>
                      <a:outerShdw blurRad="50800" dist="38100" algn="l" rotWithShape="0">
                        <a:prstClr val="black">
                          <a:alpha val="40000"/>
                        </a:prstClr>
                      </a:outerShdw>
                    </a:effectLst>
                  </pic:spPr>
                </pic:pic>
              </a:graphicData>
            </a:graphic>
          </wp:inline>
        </w:drawing>
      </w:r>
    </w:p>
    <w:p w14:paraId="7A513F55" w14:textId="77777777" w:rsidR="00CC3531" w:rsidRDefault="00CC3531"/>
    <w:p w14:paraId="4E8A5637" w14:textId="7B201390" w:rsidR="00CC3531" w:rsidRDefault="0011593C">
      <w:r>
        <w:t xml:space="preserve">Figure </w:t>
      </w:r>
      <w:r w:rsidR="00BE2AB7">
        <w:t>5</w:t>
      </w:r>
      <w:r>
        <w:t xml:space="preserve"> - </w:t>
      </w:r>
      <w:r w:rsidR="00CC3531">
        <w:t xml:space="preserve">Sociocultural Environment </w:t>
      </w:r>
    </w:p>
    <w:p w14:paraId="4E708F06" w14:textId="77777777" w:rsidR="00CC3531" w:rsidRDefault="00CC3531"/>
    <w:p w14:paraId="14AA3809" w14:textId="32D30A60" w:rsidR="00CC3531" w:rsidRDefault="00CC3531" w:rsidP="00CC3531">
      <w:pPr>
        <w:jc w:val="center"/>
      </w:pPr>
      <w:r>
        <w:rPr>
          <w:noProof/>
        </w:rPr>
        <w:drawing>
          <wp:inline distT="0" distB="0" distL="0" distR="0" wp14:anchorId="6541CD67" wp14:editId="5FC5B499">
            <wp:extent cx="3156974" cy="3879520"/>
            <wp:effectExtent l="19050" t="57150" r="100965" b="64135"/>
            <wp:docPr id="2072075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75907" name="Picture 2072075907"/>
                    <pic:cNvPicPr/>
                  </pic:nvPicPr>
                  <pic:blipFill>
                    <a:blip r:embed="rId10">
                      <a:extLst>
                        <a:ext uri="{28A0092B-C50C-407E-A947-70E740481C1C}">
                          <a14:useLocalDpi xmlns:a14="http://schemas.microsoft.com/office/drawing/2010/main" val="0"/>
                        </a:ext>
                      </a:extLst>
                    </a:blip>
                    <a:stretch>
                      <a:fillRect/>
                    </a:stretch>
                  </pic:blipFill>
                  <pic:spPr>
                    <a:xfrm>
                      <a:off x="0" y="0"/>
                      <a:ext cx="3175163" cy="3901872"/>
                    </a:xfrm>
                    <a:prstGeom prst="rect">
                      <a:avLst/>
                    </a:prstGeom>
                    <a:effectLst>
                      <a:outerShdw blurRad="50800" dist="38100" algn="l" rotWithShape="0">
                        <a:prstClr val="black">
                          <a:alpha val="40000"/>
                        </a:prstClr>
                      </a:outerShdw>
                    </a:effectLst>
                  </pic:spPr>
                </pic:pic>
              </a:graphicData>
            </a:graphic>
          </wp:inline>
        </w:drawing>
      </w:r>
    </w:p>
    <w:sectPr w:rsidR="00CC353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1537B" w14:textId="77777777" w:rsidR="00D303EA" w:rsidRDefault="00D303EA" w:rsidP="00FE431C">
      <w:pPr>
        <w:spacing w:after="0" w:line="240" w:lineRule="auto"/>
      </w:pPr>
      <w:r>
        <w:separator/>
      </w:r>
    </w:p>
  </w:endnote>
  <w:endnote w:type="continuationSeparator" w:id="0">
    <w:p w14:paraId="15330E08" w14:textId="77777777" w:rsidR="00D303EA" w:rsidRDefault="00D303EA" w:rsidP="00FE4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C7FB" w14:textId="77777777" w:rsidR="00413C73" w:rsidRDefault="00413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FE11" w14:textId="77777777" w:rsidR="00413C73" w:rsidRDefault="00413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F93E" w14:textId="77777777" w:rsidR="00413C73" w:rsidRDefault="00413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002F8" w14:textId="77777777" w:rsidR="00D303EA" w:rsidRDefault="00D303EA" w:rsidP="00FE431C">
      <w:pPr>
        <w:spacing w:after="0" w:line="240" w:lineRule="auto"/>
      </w:pPr>
      <w:r>
        <w:separator/>
      </w:r>
    </w:p>
  </w:footnote>
  <w:footnote w:type="continuationSeparator" w:id="0">
    <w:p w14:paraId="64C55C29" w14:textId="77777777" w:rsidR="00D303EA" w:rsidRDefault="00D303EA" w:rsidP="00FE4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0603" w14:textId="77777777" w:rsidR="00413C73" w:rsidRDefault="00413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6035" w14:textId="2E1D72C8" w:rsidR="00413C73" w:rsidRPr="00413C73" w:rsidRDefault="00FE431C" w:rsidP="00413C73">
    <w:pPr>
      <w:pStyle w:val="Header"/>
      <w:rPr>
        <w:rFonts w:ascii="Times New Roman" w:hAnsi="Times New Roman" w:cs="Times New Roman"/>
      </w:rPr>
    </w:pPr>
    <w:r w:rsidRPr="00413C73">
      <w:rPr>
        <w:rFonts w:ascii="Times New Roman" w:hAnsi="Times New Roman" w:cs="Times New Roman"/>
      </w:rPr>
      <w:t>Appendix D</w:t>
    </w:r>
    <w:r w:rsidR="00413C73" w:rsidRPr="00413C73">
      <w:rPr>
        <w:rFonts w:ascii="Times New Roman" w:hAnsi="Times New Roman" w:cs="Times New Roman"/>
      </w:rPr>
      <w:t xml:space="preserve">:  </w:t>
    </w:r>
    <w:r w:rsidR="004231B0">
      <w:rPr>
        <w:rFonts w:ascii="Times New Roman" w:hAnsi="Times New Roman" w:cs="Times New Roman"/>
      </w:rPr>
      <w:t>Figures 1 - 5</w:t>
    </w:r>
    <w:r w:rsidR="00413C73" w:rsidRPr="00413C73">
      <w:rPr>
        <w:rFonts w:ascii="Times New Roman" w:hAnsi="Times New Roman" w:cs="Times New Roman"/>
      </w:rPr>
      <w:t xml:space="preserve"> </w:t>
    </w:r>
  </w:p>
  <w:p w14:paraId="60A77461" w14:textId="42D43595" w:rsidR="00413C73" w:rsidRPr="00413C73" w:rsidRDefault="00413C73" w:rsidP="00413C73">
    <w:pPr>
      <w:pStyle w:val="Header"/>
      <w:rPr>
        <w:rFonts w:ascii="Times New Roman" w:hAnsi="Times New Roman" w:cs="Times New Roman"/>
      </w:rPr>
    </w:pPr>
    <w:bookmarkStart w:id="0" w:name="_Hlk199416814"/>
    <w:r w:rsidRPr="00413C73">
      <w:rPr>
        <w:rFonts w:ascii="Times New Roman" w:hAnsi="Times New Roman" w:cs="Times New Roman"/>
      </w:rPr>
      <w:t>Enabling Discovery of the Social Determinants of Health</w:t>
    </w:r>
  </w:p>
  <w:bookmarkEnd w:id="0"/>
  <w:p w14:paraId="5F167ABD" w14:textId="13289F5B" w:rsidR="00413C73" w:rsidRDefault="00413C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A4BD" w14:textId="77777777" w:rsidR="00413C73" w:rsidRDefault="00413C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F4"/>
    <w:rsid w:val="000D7337"/>
    <w:rsid w:val="0011593C"/>
    <w:rsid w:val="001C4212"/>
    <w:rsid w:val="001E19C4"/>
    <w:rsid w:val="002069EE"/>
    <w:rsid w:val="00343FE8"/>
    <w:rsid w:val="00413C73"/>
    <w:rsid w:val="004231B0"/>
    <w:rsid w:val="00426515"/>
    <w:rsid w:val="0050015D"/>
    <w:rsid w:val="005F7DD1"/>
    <w:rsid w:val="008A5AF1"/>
    <w:rsid w:val="00972BCD"/>
    <w:rsid w:val="00B37AF2"/>
    <w:rsid w:val="00BE2AB7"/>
    <w:rsid w:val="00C25A8E"/>
    <w:rsid w:val="00C3094E"/>
    <w:rsid w:val="00C409C6"/>
    <w:rsid w:val="00CC3531"/>
    <w:rsid w:val="00CD69F4"/>
    <w:rsid w:val="00D303EA"/>
    <w:rsid w:val="00D53D3B"/>
    <w:rsid w:val="00E56DC8"/>
    <w:rsid w:val="00EF7FFC"/>
    <w:rsid w:val="00FE4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5C5B"/>
  <w15:chartTrackingRefBased/>
  <w15:docId w15:val="{C2F4A64C-2193-494C-B430-5032F7EA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9F4"/>
    <w:pPr>
      <w:spacing w:line="259" w:lineRule="auto"/>
    </w:pPr>
    <w:rPr>
      <w:sz w:val="22"/>
      <w:szCs w:val="22"/>
    </w:rPr>
  </w:style>
  <w:style w:type="paragraph" w:styleId="Heading1">
    <w:name w:val="heading 1"/>
    <w:basedOn w:val="Normal"/>
    <w:next w:val="Normal"/>
    <w:link w:val="Heading1Char"/>
    <w:uiPriority w:val="9"/>
    <w:qFormat/>
    <w:rsid w:val="00CD6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9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9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9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9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9F4"/>
    <w:rPr>
      <w:rFonts w:eastAsiaTheme="majorEastAsia" w:cstheme="majorBidi"/>
      <w:color w:val="272727" w:themeColor="text1" w:themeTint="D8"/>
    </w:rPr>
  </w:style>
  <w:style w:type="paragraph" w:styleId="Title">
    <w:name w:val="Title"/>
    <w:basedOn w:val="Normal"/>
    <w:next w:val="Normal"/>
    <w:link w:val="TitleChar"/>
    <w:uiPriority w:val="10"/>
    <w:qFormat/>
    <w:rsid w:val="00CD6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9F4"/>
    <w:pPr>
      <w:spacing w:before="160"/>
      <w:jc w:val="center"/>
    </w:pPr>
    <w:rPr>
      <w:i/>
      <w:iCs/>
      <w:color w:val="404040" w:themeColor="text1" w:themeTint="BF"/>
    </w:rPr>
  </w:style>
  <w:style w:type="character" w:customStyle="1" w:styleId="QuoteChar">
    <w:name w:val="Quote Char"/>
    <w:basedOn w:val="DefaultParagraphFont"/>
    <w:link w:val="Quote"/>
    <w:uiPriority w:val="29"/>
    <w:rsid w:val="00CD69F4"/>
    <w:rPr>
      <w:i/>
      <w:iCs/>
      <w:color w:val="404040" w:themeColor="text1" w:themeTint="BF"/>
    </w:rPr>
  </w:style>
  <w:style w:type="paragraph" w:styleId="ListParagraph">
    <w:name w:val="List Paragraph"/>
    <w:basedOn w:val="Normal"/>
    <w:uiPriority w:val="34"/>
    <w:qFormat/>
    <w:rsid w:val="00CD69F4"/>
    <w:pPr>
      <w:ind w:left="720"/>
      <w:contextualSpacing/>
    </w:pPr>
  </w:style>
  <w:style w:type="character" w:styleId="IntenseEmphasis">
    <w:name w:val="Intense Emphasis"/>
    <w:basedOn w:val="DefaultParagraphFont"/>
    <w:uiPriority w:val="21"/>
    <w:qFormat/>
    <w:rsid w:val="00CD69F4"/>
    <w:rPr>
      <w:i/>
      <w:iCs/>
      <w:color w:val="0F4761" w:themeColor="accent1" w:themeShade="BF"/>
    </w:rPr>
  </w:style>
  <w:style w:type="paragraph" w:styleId="IntenseQuote">
    <w:name w:val="Intense Quote"/>
    <w:basedOn w:val="Normal"/>
    <w:next w:val="Normal"/>
    <w:link w:val="IntenseQuoteChar"/>
    <w:uiPriority w:val="30"/>
    <w:qFormat/>
    <w:rsid w:val="00CD6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9F4"/>
    <w:rPr>
      <w:i/>
      <w:iCs/>
      <w:color w:val="0F4761" w:themeColor="accent1" w:themeShade="BF"/>
    </w:rPr>
  </w:style>
  <w:style w:type="character" w:styleId="IntenseReference">
    <w:name w:val="Intense Reference"/>
    <w:basedOn w:val="DefaultParagraphFont"/>
    <w:uiPriority w:val="32"/>
    <w:qFormat/>
    <w:rsid w:val="00CD69F4"/>
    <w:rPr>
      <w:b/>
      <w:bCs/>
      <w:smallCaps/>
      <w:color w:val="0F4761" w:themeColor="accent1" w:themeShade="BF"/>
      <w:spacing w:val="5"/>
    </w:rPr>
  </w:style>
  <w:style w:type="paragraph" w:styleId="Header">
    <w:name w:val="header"/>
    <w:basedOn w:val="Normal"/>
    <w:link w:val="HeaderChar"/>
    <w:uiPriority w:val="99"/>
    <w:unhideWhenUsed/>
    <w:rsid w:val="00FE4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31C"/>
    <w:rPr>
      <w:sz w:val="22"/>
      <w:szCs w:val="22"/>
    </w:rPr>
  </w:style>
  <w:style w:type="paragraph" w:styleId="Footer">
    <w:name w:val="footer"/>
    <w:basedOn w:val="Normal"/>
    <w:link w:val="FooterChar"/>
    <w:uiPriority w:val="99"/>
    <w:unhideWhenUsed/>
    <w:rsid w:val="00FE4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31C"/>
    <w:rPr>
      <w:sz w:val="22"/>
      <w:szCs w:val="22"/>
    </w:rPr>
  </w:style>
  <w:style w:type="character" w:styleId="CommentReference">
    <w:name w:val="annotation reference"/>
    <w:basedOn w:val="DefaultParagraphFont"/>
    <w:uiPriority w:val="99"/>
    <w:semiHidden/>
    <w:unhideWhenUsed/>
    <w:rsid w:val="000D733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ORS</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Cynthia (NIH/OD/ORS) [E]</dc:creator>
  <cp:keywords/>
  <dc:description/>
  <cp:lastModifiedBy>Sheffield, Cynthia (NIH/OD/ORS) [E]</cp:lastModifiedBy>
  <cp:revision>9</cp:revision>
  <dcterms:created xsi:type="dcterms:W3CDTF">2025-04-06T16:01:00Z</dcterms:created>
  <dcterms:modified xsi:type="dcterms:W3CDTF">2025-05-29T17:24:00Z</dcterms:modified>
</cp:coreProperties>
</file>